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7F0F" w14:textId="77777777" w:rsidR="00333A6F" w:rsidRPr="00333A6F" w:rsidRDefault="00333A6F" w:rsidP="00333A6F">
      <w:pPr>
        <w:rPr>
          <w:rFonts w:ascii="宋体" w:eastAsia="宋体" w:hAnsi="宋体"/>
          <w:sz w:val="28"/>
          <w:szCs w:val="28"/>
        </w:rPr>
      </w:pPr>
      <w:r w:rsidRPr="00333A6F">
        <w:rPr>
          <w:rFonts w:ascii="宋体" w:eastAsia="宋体" w:hAnsi="宋体" w:hint="eastAsia"/>
          <w:sz w:val="28"/>
          <w:szCs w:val="28"/>
        </w:rPr>
        <w:t>附件1</w:t>
      </w:r>
    </w:p>
    <w:p w14:paraId="77D53278" w14:textId="77777777" w:rsidR="00333A6F" w:rsidRPr="00333A6F" w:rsidRDefault="00333A6F" w:rsidP="00333A6F">
      <w:pPr>
        <w:jc w:val="center"/>
        <w:rPr>
          <w:rFonts w:ascii="宋体" w:eastAsia="宋体" w:hAnsi="宋体"/>
          <w:b/>
          <w:bCs/>
          <w:sz w:val="32"/>
          <w:szCs w:val="32"/>
        </w:rPr>
      </w:pPr>
      <w:r w:rsidRPr="00333A6F">
        <w:rPr>
          <w:rFonts w:ascii="宋体" w:eastAsia="宋体" w:hAnsi="宋体" w:hint="eastAsia"/>
          <w:b/>
          <w:bCs/>
          <w:sz w:val="32"/>
          <w:szCs w:val="32"/>
        </w:rPr>
        <w:t>中国科技新闻学会“中科智库”简介</w:t>
      </w:r>
    </w:p>
    <w:p w14:paraId="3F2AAC44" w14:textId="77777777" w:rsidR="00333A6F" w:rsidRDefault="00333A6F" w:rsidP="00333A6F">
      <w:pPr>
        <w:rPr>
          <w:rFonts w:ascii="宋体" w:eastAsia="宋体" w:hAnsi="宋体"/>
          <w:sz w:val="28"/>
          <w:szCs w:val="28"/>
        </w:rPr>
      </w:pPr>
    </w:p>
    <w:p w14:paraId="48FE257F" w14:textId="2D3E03F5"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中国科技新闻学会是中国科协直属的国家一级学会，由中央人民广播电台、中央电视台、人民日报、新华社、光明日报、经济日报、科技日报、中国青年报等单位和记者共同发起，于1987年6月8日经国家科委批准,在国家民政部正式批准备案的全国性社团组织。是世界科技记者联盟的发起者和成员之一。</w:t>
      </w:r>
    </w:p>
    <w:p w14:paraId="58F1555F"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为更好地学习贯彻习近平总书记对中国特色新型智库建设做出的重要批示和“两办”发布的《关于加强中国特色新型智库建设的意见》重大战略部署，进一步加强智库能力建设、提高智库产品质量、营造研究市场环境、推进决策科学化民主化建设；更好地实施科教兴国和可持续发展、人才强国战略、国家大数据战略、科技强国战略、品牌强国战略，更好地开展国内外学术交流与合作、探讨科技新闻传播与应用的特点规律，创新丰富中国科技新闻传播学、建立完整的科学传播体系,培养提高会员业务素质、专业创新人才素质，更好地促进社会主义物质文明、政治文明、精神文明、生态文明建设、实现中华民族伟大复兴的中国梦，中国科技新闻学会组建高端科技传播与应用智库平台——中国科技工作者智库（简称“中科智库”）。</w:t>
      </w:r>
    </w:p>
    <w:p w14:paraId="3D650E5B"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 xml:space="preserve"> “中科智库”专家将由长期致力于我国科技传播与应用发展、行业发展、规划理论、综合实践的院士、专家学者等组成，还将汇聚各大高校的产品、服务、事业、企业、产业等科技类专家，知名媒体</w:t>
      </w:r>
      <w:r w:rsidRPr="00333A6F">
        <w:rPr>
          <w:rFonts w:ascii="宋体" w:eastAsia="宋体" w:hAnsi="宋体" w:hint="eastAsia"/>
          <w:sz w:val="28"/>
          <w:szCs w:val="28"/>
        </w:rPr>
        <w:lastRenderedPageBreak/>
        <w:t>单位、各级各类政府信息部门、科技传播与应用专业服务机构等专家学者，覆盖互联网、大数据、5G、云计算、区块链、物联网、元宇宙、NFT、航空、能源、材料、环保、金融、医药、科技及制造业等领域。</w:t>
      </w:r>
    </w:p>
    <w:p w14:paraId="68E481A9" w14:textId="77777777" w:rsidR="00333A6F" w:rsidRPr="00333A6F" w:rsidRDefault="00333A6F" w:rsidP="00333A6F">
      <w:pPr>
        <w:rPr>
          <w:rFonts w:ascii="宋体" w:eastAsia="宋体" w:hAnsi="宋体"/>
          <w:sz w:val="28"/>
          <w:szCs w:val="28"/>
        </w:rPr>
      </w:pPr>
      <w:r w:rsidRPr="00333A6F">
        <w:rPr>
          <w:rFonts w:ascii="宋体" w:eastAsia="宋体" w:hAnsi="宋体" w:hint="eastAsia"/>
          <w:sz w:val="28"/>
          <w:szCs w:val="28"/>
        </w:rPr>
        <w:t>“中科智库”的任务：为中国科技传播与应用发展提供专业和权威的研发、理论指导；指导团标建设，发挥决策咨询“智囊团”作用，推进技术创新改革，创新融通生态系统，促进科技传播发展的应用、普及、繁荣，提升科技传播与应用文化建设软实力；围绕科技经济融合、创新链产业链融合、科技产业转型升级、科学传播体系建设等方面，为当前科技产业蓬勃发展的多元性化需求提供咨询服务；运用知识产权与市场经济结合使其产业化、商品化和资本化，为科技企业、行业协会、相关政府部门提供专业咨询和研究服务；指导举办全球科技传播与应用主题峰会，开展各类规划发展与咨询项目、建立协同创新平台等提供智力支撑。</w:t>
      </w:r>
    </w:p>
    <w:p w14:paraId="214F30F9" w14:textId="631F7382" w:rsidR="00333A6F" w:rsidRPr="00333A6F" w:rsidRDefault="00333A6F" w:rsidP="00333A6F">
      <w:pPr>
        <w:rPr>
          <w:rFonts w:ascii="宋体" w:eastAsia="宋体" w:hAnsi="宋体"/>
          <w:b/>
          <w:bCs/>
          <w:sz w:val="28"/>
          <w:szCs w:val="28"/>
        </w:rPr>
      </w:pPr>
      <w:r w:rsidRPr="00333A6F">
        <w:rPr>
          <w:rFonts w:ascii="宋体" w:eastAsia="宋体" w:hAnsi="宋体" w:hint="eastAsia"/>
          <w:sz w:val="28"/>
          <w:szCs w:val="28"/>
        </w:rPr>
        <w:t xml:space="preserve">   </w:t>
      </w:r>
      <w:r>
        <w:rPr>
          <w:rFonts w:ascii="宋体" w:eastAsia="宋体" w:hAnsi="宋体"/>
          <w:sz w:val="28"/>
          <w:szCs w:val="28"/>
        </w:rPr>
        <w:t xml:space="preserve"> </w:t>
      </w:r>
      <w:r w:rsidRPr="00333A6F">
        <w:rPr>
          <w:rFonts w:ascii="宋体" w:eastAsia="宋体" w:hAnsi="宋体" w:hint="eastAsia"/>
          <w:sz w:val="28"/>
          <w:szCs w:val="28"/>
        </w:rPr>
        <w:t xml:space="preserve"> </w:t>
      </w:r>
      <w:r w:rsidRPr="00333A6F">
        <w:rPr>
          <w:rFonts w:ascii="宋体" w:eastAsia="宋体" w:hAnsi="宋体" w:hint="eastAsia"/>
          <w:b/>
          <w:bCs/>
          <w:sz w:val="28"/>
          <w:szCs w:val="28"/>
        </w:rPr>
        <w:t>一、邀请对象</w:t>
      </w:r>
    </w:p>
    <w:p w14:paraId="76168E9B"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具有良好的职业道德，科学素养，热爱祖国，学风正派，在科技领域做出系统的、创造性的成就和重大贡献者，具有丰富的科技传播与应用经验、政策研究经验，国家以及省内重点智库机构或知名智库专家，具备研究能力的高校、科研院所、社会组织、独角兽企业等优秀学者、专家，从事科技传播与应用发展领域的咨询规划相关负责人、退休干部、国企高管及知名企业家。</w:t>
      </w:r>
    </w:p>
    <w:p w14:paraId="5A69BB74" w14:textId="77777777" w:rsidR="00333A6F" w:rsidRPr="00333A6F" w:rsidRDefault="00333A6F" w:rsidP="00333A6F">
      <w:pPr>
        <w:ind w:firstLineChars="200" w:firstLine="562"/>
        <w:rPr>
          <w:rFonts w:ascii="宋体" w:eastAsia="宋体" w:hAnsi="宋体"/>
          <w:b/>
          <w:bCs/>
          <w:sz w:val="28"/>
          <w:szCs w:val="28"/>
        </w:rPr>
      </w:pPr>
      <w:r w:rsidRPr="00333A6F">
        <w:rPr>
          <w:rFonts w:ascii="宋体" w:eastAsia="宋体" w:hAnsi="宋体" w:hint="eastAsia"/>
          <w:b/>
          <w:bCs/>
          <w:sz w:val="28"/>
          <w:szCs w:val="28"/>
        </w:rPr>
        <w:t>二、入选条件</w:t>
      </w:r>
    </w:p>
    <w:p w14:paraId="254947C1"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1.具有扎实的专业基础知识、遵纪守法，责任心强；</w:t>
      </w:r>
    </w:p>
    <w:p w14:paraId="07527F33"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lastRenderedPageBreak/>
        <w:t>2.具有强烈的爱国情怀，政治素质好，愿为我国的科技传播与应用贡献力量；</w:t>
      </w:r>
    </w:p>
    <w:p w14:paraId="02E670F7"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3.熟悉相关领域或行业科技传播与应用的发展动态，熟悉国家的科技传播与应用相关政策、行业标准和法律法规；</w:t>
      </w:r>
    </w:p>
    <w:p w14:paraId="5D88785D"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4.有意愿、有能力承担中国科技新闻学会组织的科技传播与应用咨询、评价、评估等活动，能够独立、公平、公正的判断和评价论证；</w:t>
      </w:r>
    </w:p>
    <w:p w14:paraId="577E7050"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5.从事相关专业领域工作累计3年以上，在科技传播与应用领域具有较高知名度；</w:t>
      </w:r>
    </w:p>
    <w:p w14:paraId="28A78674"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6.年龄一般不超过80周岁，能力很强者可适当放宽。</w:t>
      </w:r>
    </w:p>
    <w:p w14:paraId="3DDDDE5E"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7.除以上基本条件之外，还需具备下列条件之一：</w:t>
      </w:r>
    </w:p>
    <w:p w14:paraId="03A887E8"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（1）在其从事的科技领域具有一定的活跃度和影响力，提出的政策建议被相关单位采纳，对经济社会发展产生过一定的影响。</w:t>
      </w:r>
    </w:p>
    <w:p w14:paraId="737274E4"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（2）在科技领域有一定建树的人员，具有副高级以上的专业职称，获得过重大奖项者优先，无职称者需相关领域的博士学位或相关专业人员职业资格，并具有较高的学术水平、实践经验；</w:t>
      </w:r>
    </w:p>
    <w:p w14:paraId="08FB5614"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（3）研究机构、院校学术带头人，承担国家或省级科研项目的负责人等；</w:t>
      </w:r>
    </w:p>
    <w:p w14:paraId="2D21EB7F"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（4）所在行业内领先的高级人才、学者、博导、国家千人计划专家、享受国务院或省政府特殊津贴的专家；</w:t>
      </w:r>
    </w:p>
    <w:p w14:paraId="095443C0"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（5）在具有一定规模的优秀企业、独角兽企业中，有较强政策研究能力和研发成果原创能力的企业家或高管； </w:t>
      </w:r>
    </w:p>
    <w:p w14:paraId="00B7E3B6"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（6）主持或参与过两个以上重要的科技应用行业研究或行业发</w:t>
      </w:r>
      <w:r w:rsidRPr="00333A6F">
        <w:rPr>
          <w:rFonts w:ascii="宋体" w:eastAsia="宋体" w:hAnsi="宋体" w:hint="eastAsia"/>
          <w:sz w:val="28"/>
          <w:szCs w:val="28"/>
        </w:rPr>
        <w:lastRenderedPageBreak/>
        <w:t>展规划项目人员。</w:t>
      </w:r>
    </w:p>
    <w:p w14:paraId="29A7711E" w14:textId="77777777" w:rsidR="00333A6F" w:rsidRPr="00333A6F" w:rsidRDefault="00333A6F" w:rsidP="00333A6F">
      <w:pPr>
        <w:ind w:firstLineChars="200" w:firstLine="562"/>
        <w:rPr>
          <w:rFonts w:ascii="宋体" w:eastAsia="宋体" w:hAnsi="宋体"/>
          <w:b/>
          <w:bCs/>
          <w:sz w:val="28"/>
          <w:szCs w:val="28"/>
        </w:rPr>
      </w:pPr>
      <w:r w:rsidRPr="00333A6F">
        <w:rPr>
          <w:rFonts w:ascii="宋体" w:eastAsia="宋体" w:hAnsi="宋体" w:hint="eastAsia"/>
          <w:b/>
          <w:bCs/>
          <w:sz w:val="28"/>
          <w:szCs w:val="28"/>
        </w:rPr>
        <w:t>三、权利和义务</w:t>
      </w:r>
    </w:p>
    <w:p w14:paraId="17AB67FD"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入选专家将优先成为学会团体标准评审专家组成员，有资格参与政府协作，行业发展白皮书起草与修订，大型项目与活动评审等工作；参与由学会推荐政府相关项目招标权，优先参与国际化或全国范围内邀请国家部委领导、各大使馆官员、科技传播与应用专家、行业顶尖人物、产业领军人物举办相关会议论坛和研修培训的主旨演讲者和导师；优先推介对接政府相应扶持政策、参与各类资源对接活动；优先申报依托中国科协、中国科技新闻学会提供的课题申报、培训授课、教材编写、评估评价、课题研究、国际交流等方面的服务；优先在中国科技新闻网“中国科学家”频道发布专家介绍，定制专家本人百度百科成就专用通道，提升专家个人品牌力。</w:t>
      </w:r>
    </w:p>
    <w:p w14:paraId="25C11CF5" w14:textId="77777777" w:rsidR="00333A6F" w:rsidRPr="00333A6F" w:rsidRDefault="00333A6F" w:rsidP="00333A6F">
      <w:pPr>
        <w:ind w:firstLineChars="200" w:firstLine="562"/>
        <w:rPr>
          <w:rFonts w:ascii="宋体" w:eastAsia="宋体" w:hAnsi="宋体"/>
          <w:b/>
          <w:bCs/>
          <w:sz w:val="28"/>
          <w:szCs w:val="28"/>
        </w:rPr>
      </w:pPr>
      <w:r w:rsidRPr="00333A6F">
        <w:rPr>
          <w:rFonts w:ascii="宋体" w:eastAsia="宋体" w:hAnsi="宋体" w:hint="eastAsia"/>
          <w:b/>
          <w:bCs/>
          <w:sz w:val="28"/>
          <w:szCs w:val="28"/>
        </w:rPr>
        <w:t>四、程序及要求</w:t>
      </w:r>
    </w:p>
    <w:p w14:paraId="7C809C22"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1．入库的专家填写申请表；</w:t>
      </w:r>
    </w:p>
    <w:p w14:paraId="6CF2C497"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2．中国科技新闻学会组织业内专家对申报材料进行审核评估，提交“中科智库”专家审核委员会审议通过，颁发聘书并在官网发布。</w:t>
      </w:r>
    </w:p>
    <w:p w14:paraId="386CBD3B"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3．入选专家聘期3年。每年由“中科智库”组织开展一次智库建设座谈会会议，三年聘期满后，经复核，可以续聘。</w:t>
      </w:r>
    </w:p>
    <w:p w14:paraId="3EA45B52" w14:textId="77777777" w:rsidR="00333A6F" w:rsidRPr="00333A6F" w:rsidRDefault="00333A6F" w:rsidP="00333A6F">
      <w:pPr>
        <w:ind w:firstLineChars="200" w:firstLine="562"/>
        <w:rPr>
          <w:rFonts w:ascii="宋体" w:eastAsia="宋体" w:hAnsi="宋体"/>
          <w:b/>
          <w:bCs/>
          <w:sz w:val="28"/>
          <w:szCs w:val="28"/>
        </w:rPr>
      </w:pPr>
      <w:r w:rsidRPr="00333A6F">
        <w:rPr>
          <w:rFonts w:ascii="宋体" w:eastAsia="宋体" w:hAnsi="宋体" w:hint="eastAsia"/>
          <w:b/>
          <w:bCs/>
          <w:sz w:val="28"/>
          <w:szCs w:val="28"/>
        </w:rPr>
        <w:t>五、审核委员会</w:t>
      </w:r>
    </w:p>
    <w:p w14:paraId="42503F4B" w14:textId="77777777" w:rsidR="00333A6F" w:rsidRP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审核委员会主任委员：郭华东（中国科学院院士）</w:t>
      </w:r>
    </w:p>
    <w:p w14:paraId="1B98E64E" w14:textId="3B8432D0" w:rsidR="00333A6F" w:rsidRDefault="00333A6F" w:rsidP="00333A6F">
      <w:pPr>
        <w:ind w:firstLineChars="200" w:firstLine="560"/>
        <w:rPr>
          <w:rFonts w:ascii="宋体" w:eastAsia="宋体" w:hAnsi="宋体"/>
          <w:sz w:val="28"/>
          <w:szCs w:val="28"/>
        </w:rPr>
      </w:pPr>
      <w:r w:rsidRPr="00333A6F">
        <w:rPr>
          <w:rFonts w:ascii="宋体" w:eastAsia="宋体" w:hAnsi="宋体" w:hint="eastAsia"/>
          <w:sz w:val="28"/>
          <w:szCs w:val="28"/>
        </w:rPr>
        <w:t>审核委员会委员：倪光南（中国工程院院士）、邬贺铨（中国工程院院士）、匡廷云（中国工程院院士）、李德仁（两院院士）、赵连城</w:t>
      </w:r>
      <w:r w:rsidRPr="00333A6F">
        <w:rPr>
          <w:rFonts w:ascii="宋体" w:eastAsia="宋体" w:hAnsi="宋体" w:hint="eastAsia"/>
          <w:sz w:val="28"/>
          <w:szCs w:val="28"/>
        </w:rPr>
        <w:lastRenderedPageBreak/>
        <w:t>（中国工程院院士）、张伯礼（中国工程院院士）、李兰娟（中国工程院院士）、姜德生（中国工程院院士）、褚君浩（中国科学院院士）、侯立安（中国工程院院士）、孙逢春（中国工程院院士）、王秋良（中国科学院院士）、柴天佑（中国工程院院士）、何积丰（中国科学院院士）、刘韵洁（中国工程院院士）、顾国彪（中国工程院院士）、吕敏（中国科学院院士）、谭建荣（中国工程院院士）、黄维（中国科学院院士）、沈昌祥（中国工程院院士）、郑纬民（中国工程院院士）</w:t>
      </w:r>
      <w:bookmarkStart w:id="0" w:name="_Hlk88215490"/>
    </w:p>
    <w:p w14:paraId="6CCCEBEC" w14:textId="56A5E202" w:rsidR="00AE6148" w:rsidRPr="00AE6148" w:rsidRDefault="00AE60AE" w:rsidP="00AE6148">
      <w:pPr>
        <w:ind w:firstLineChars="200" w:firstLine="562"/>
        <w:rPr>
          <w:rFonts w:ascii="宋体" w:eastAsia="宋体" w:hAnsi="宋体" w:hint="eastAsia"/>
          <w:b/>
          <w:bCs/>
          <w:sz w:val="28"/>
          <w:szCs w:val="28"/>
        </w:rPr>
      </w:pPr>
      <w:r w:rsidRPr="00AE60AE">
        <w:rPr>
          <w:rFonts w:ascii="宋体" w:eastAsia="宋体" w:hAnsi="宋体" w:hint="eastAsia"/>
          <w:b/>
          <w:bCs/>
          <w:sz w:val="28"/>
          <w:szCs w:val="28"/>
        </w:rPr>
        <w:t>六、中科智库办公室</w:t>
      </w:r>
    </w:p>
    <w:p w14:paraId="298AF5A8" w14:textId="50A5B069" w:rsidR="00E06E7C" w:rsidRDefault="00E06E7C" w:rsidP="00AE6148">
      <w:pPr>
        <w:ind w:firstLineChars="200" w:firstLine="560"/>
        <w:rPr>
          <w:rFonts w:ascii="宋体" w:eastAsia="宋体" w:hAnsi="宋体"/>
          <w:sz w:val="28"/>
          <w:szCs w:val="28"/>
        </w:rPr>
      </w:pPr>
      <w:r w:rsidRPr="00E06E7C">
        <w:rPr>
          <w:rFonts w:ascii="宋体" w:eastAsia="宋体" w:hAnsi="宋体" w:hint="eastAsia"/>
          <w:sz w:val="28"/>
          <w:szCs w:val="28"/>
        </w:rPr>
        <w:t>中科智库办公室</w:t>
      </w:r>
      <w:r>
        <w:rPr>
          <w:rFonts w:ascii="宋体" w:eastAsia="宋体" w:hAnsi="宋体" w:hint="eastAsia"/>
          <w:sz w:val="28"/>
          <w:szCs w:val="28"/>
        </w:rPr>
        <w:t>设在</w:t>
      </w:r>
      <w:r w:rsidR="00AE6148">
        <w:rPr>
          <w:rFonts w:ascii="宋体" w:eastAsia="宋体" w:hAnsi="宋体" w:hint="eastAsia"/>
          <w:sz w:val="28"/>
          <w:szCs w:val="28"/>
        </w:rPr>
        <w:t>中国科技新闻网</w:t>
      </w:r>
    </w:p>
    <w:p w14:paraId="2EE0AC09" w14:textId="02C4BD7A" w:rsidR="00AE6148" w:rsidRDefault="00AE6148" w:rsidP="00E06E7C">
      <w:pPr>
        <w:ind w:firstLineChars="200" w:firstLine="560"/>
        <w:rPr>
          <w:rFonts w:ascii="宋体" w:eastAsia="宋体" w:hAnsi="宋体"/>
          <w:sz w:val="28"/>
          <w:szCs w:val="28"/>
        </w:rPr>
      </w:pPr>
      <w:r w:rsidRPr="00AE6148">
        <w:rPr>
          <w:rFonts w:ascii="宋体" w:eastAsia="宋体" w:hAnsi="宋体"/>
          <w:sz w:val="28"/>
          <w:szCs w:val="28"/>
        </w:rPr>
        <w:t>根据</w:t>
      </w:r>
      <w:r>
        <w:rPr>
          <w:rFonts w:ascii="宋体" w:eastAsia="宋体" w:hAnsi="宋体" w:hint="eastAsia"/>
          <w:sz w:val="28"/>
          <w:szCs w:val="28"/>
        </w:rPr>
        <w:t>流程</w:t>
      </w:r>
      <w:r w:rsidR="00E06E7C" w:rsidRPr="00E06E7C">
        <w:rPr>
          <w:rFonts w:ascii="宋体" w:eastAsia="宋体" w:hAnsi="宋体" w:hint="eastAsia"/>
          <w:sz w:val="28"/>
          <w:szCs w:val="28"/>
        </w:rPr>
        <w:t>负责申报者材料的汇总</w:t>
      </w:r>
      <w:r w:rsidR="00E06E7C">
        <w:rPr>
          <w:rFonts w:ascii="宋体" w:eastAsia="宋体" w:hAnsi="宋体" w:hint="eastAsia"/>
          <w:sz w:val="28"/>
          <w:szCs w:val="28"/>
        </w:rPr>
        <w:t>和</w:t>
      </w:r>
      <w:r w:rsidR="00E06E7C" w:rsidRPr="00E06E7C">
        <w:rPr>
          <w:rFonts w:ascii="宋体" w:eastAsia="宋体" w:hAnsi="宋体" w:hint="eastAsia"/>
          <w:sz w:val="28"/>
          <w:szCs w:val="28"/>
        </w:rPr>
        <w:t>落实审核委员会安排的相关工作</w:t>
      </w:r>
      <w:r w:rsidRPr="00AE6148">
        <w:rPr>
          <w:rFonts w:ascii="宋体" w:eastAsia="宋体" w:hAnsi="宋体"/>
          <w:sz w:val="28"/>
          <w:szCs w:val="28"/>
        </w:rPr>
        <w:t>。</w:t>
      </w:r>
    </w:p>
    <w:p w14:paraId="22E99BF4" w14:textId="082281F8" w:rsidR="00AE60AE" w:rsidRPr="00AE60AE" w:rsidRDefault="00AE60AE" w:rsidP="00AE60AE">
      <w:pPr>
        <w:ind w:firstLineChars="200" w:firstLine="560"/>
        <w:rPr>
          <w:rFonts w:ascii="宋体" w:eastAsia="宋体" w:hAnsi="宋体"/>
          <w:sz w:val="28"/>
          <w:szCs w:val="28"/>
        </w:rPr>
      </w:pPr>
      <w:r w:rsidRPr="00AE60AE">
        <w:rPr>
          <w:rFonts w:ascii="宋体" w:eastAsia="宋体" w:hAnsi="宋体" w:hint="eastAsia"/>
          <w:sz w:val="28"/>
          <w:szCs w:val="28"/>
        </w:rPr>
        <w:t>主任：刘末</w:t>
      </w:r>
    </w:p>
    <w:p w14:paraId="7145CDDF" w14:textId="4E1190AC" w:rsidR="00AE60AE" w:rsidRPr="00AE60AE" w:rsidRDefault="00AE60AE" w:rsidP="00AE60AE">
      <w:pPr>
        <w:ind w:firstLineChars="200" w:firstLine="560"/>
        <w:rPr>
          <w:rFonts w:ascii="宋体" w:eastAsia="宋体" w:hAnsi="宋体"/>
          <w:sz w:val="28"/>
          <w:szCs w:val="28"/>
        </w:rPr>
      </w:pPr>
      <w:r w:rsidRPr="00AE60AE">
        <w:rPr>
          <w:rFonts w:ascii="宋体" w:eastAsia="宋体" w:hAnsi="宋体" w:hint="eastAsia"/>
          <w:sz w:val="28"/>
          <w:szCs w:val="28"/>
        </w:rPr>
        <w:t>副主任：陈静、石峰</w:t>
      </w:r>
    </w:p>
    <w:p w14:paraId="31927571" w14:textId="62C8D610" w:rsidR="00AE60AE" w:rsidRPr="00AE60AE" w:rsidRDefault="00AE60AE" w:rsidP="00AE60AE">
      <w:pPr>
        <w:ind w:firstLineChars="200" w:firstLine="560"/>
        <w:rPr>
          <w:rFonts w:ascii="宋体" w:eastAsia="宋体" w:hAnsi="宋体" w:hint="eastAsia"/>
          <w:sz w:val="28"/>
          <w:szCs w:val="28"/>
        </w:rPr>
      </w:pPr>
      <w:r w:rsidRPr="00AE60AE">
        <w:rPr>
          <w:rFonts w:ascii="宋体" w:eastAsia="宋体" w:hAnsi="宋体" w:hint="eastAsia"/>
          <w:sz w:val="28"/>
          <w:szCs w:val="28"/>
        </w:rPr>
        <w:t>成员：张虹、康文颖、王慧兰、刘冬冬、刘丰慧、雷士武</w:t>
      </w:r>
    </w:p>
    <w:bookmarkEnd w:id="0"/>
    <w:p w14:paraId="53C811CE" w14:textId="77777777" w:rsidR="00333A6F" w:rsidRPr="00AE60AE" w:rsidRDefault="00333A6F" w:rsidP="00333A6F">
      <w:pPr>
        <w:rPr>
          <w:rFonts w:ascii="宋体" w:eastAsia="宋体" w:hAnsi="宋体"/>
          <w:sz w:val="28"/>
          <w:szCs w:val="28"/>
        </w:rPr>
      </w:pPr>
      <w:r w:rsidRPr="00AE60AE">
        <w:rPr>
          <w:rFonts w:ascii="宋体" w:eastAsia="宋体" w:hAnsi="宋体" w:hint="eastAsia"/>
          <w:sz w:val="28"/>
          <w:szCs w:val="28"/>
        </w:rPr>
        <w:t xml:space="preserve">                             </w:t>
      </w:r>
    </w:p>
    <w:p w14:paraId="7994B4B8" w14:textId="77777777" w:rsidR="0091270D" w:rsidRPr="00333A6F" w:rsidRDefault="0091270D" w:rsidP="00333A6F">
      <w:pPr>
        <w:rPr>
          <w:rFonts w:ascii="宋体" w:eastAsia="宋体" w:hAnsi="宋体"/>
          <w:sz w:val="28"/>
          <w:szCs w:val="28"/>
        </w:rPr>
      </w:pPr>
    </w:p>
    <w:sectPr w:rsidR="0091270D" w:rsidRPr="00333A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AD6D" w14:textId="77777777" w:rsidR="00184BA0" w:rsidRDefault="00184BA0" w:rsidP="00AE60AE">
      <w:r>
        <w:separator/>
      </w:r>
    </w:p>
  </w:endnote>
  <w:endnote w:type="continuationSeparator" w:id="0">
    <w:p w14:paraId="2BAE9847" w14:textId="77777777" w:rsidR="00184BA0" w:rsidRDefault="00184BA0" w:rsidP="00AE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4CBC" w14:textId="77777777" w:rsidR="00184BA0" w:rsidRDefault="00184BA0" w:rsidP="00AE60AE">
      <w:r>
        <w:separator/>
      </w:r>
    </w:p>
  </w:footnote>
  <w:footnote w:type="continuationSeparator" w:id="0">
    <w:p w14:paraId="3ADF29CD" w14:textId="77777777" w:rsidR="00184BA0" w:rsidRDefault="00184BA0" w:rsidP="00AE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6F"/>
    <w:rsid w:val="00184BA0"/>
    <w:rsid w:val="00333A6F"/>
    <w:rsid w:val="0091270D"/>
    <w:rsid w:val="00AE60AE"/>
    <w:rsid w:val="00AE6148"/>
    <w:rsid w:val="00E0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E83E"/>
  <w15:chartTrackingRefBased/>
  <w15:docId w15:val="{5A398CA2-41D3-4348-AF07-F5544CB0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33A6F"/>
    <w:rPr>
      <w:b/>
      <w:bCs w:val="0"/>
    </w:rPr>
  </w:style>
  <w:style w:type="paragraph" w:styleId="a4">
    <w:name w:val="Normal (Web)"/>
    <w:basedOn w:val="a"/>
    <w:semiHidden/>
    <w:unhideWhenUsed/>
    <w:qFormat/>
    <w:rsid w:val="00333A6F"/>
    <w:pPr>
      <w:spacing w:before="100" w:beforeAutospacing="1" w:after="100" w:afterAutospacing="1"/>
      <w:jc w:val="left"/>
    </w:pPr>
    <w:rPr>
      <w:rFonts w:cs="Times New Roman"/>
      <w:kern w:val="0"/>
      <w:sz w:val="24"/>
      <w:szCs w:val="24"/>
    </w:rPr>
  </w:style>
  <w:style w:type="paragraph" w:styleId="a5">
    <w:name w:val="header"/>
    <w:basedOn w:val="a"/>
    <w:link w:val="a6"/>
    <w:uiPriority w:val="99"/>
    <w:unhideWhenUsed/>
    <w:rsid w:val="00AE60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60AE"/>
    <w:rPr>
      <w:sz w:val="18"/>
      <w:szCs w:val="18"/>
    </w:rPr>
  </w:style>
  <w:style w:type="paragraph" w:styleId="a7">
    <w:name w:val="footer"/>
    <w:basedOn w:val="a"/>
    <w:link w:val="a8"/>
    <w:uiPriority w:val="99"/>
    <w:unhideWhenUsed/>
    <w:rsid w:val="00AE60AE"/>
    <w:pPr>
      <w:tabs>
        <w:tab w:val="center" w:pos="4153"/>
        <w:tab w:val="right" w:pos="8306"/>
      </w:tabs>
      <w:snapToGrid w:val="0"/>
      <w:jc w:val="left"/>
    </w:pPr>
    <w:rPr>
      <w:sz w:val="18"/>
      <w:szCs w:val="18"/>
    </w:rPr>
  </w:style>
  <w:style w:type="character" w:customStyle="1" w:styleId="a8">
    <w:name w:val="页脚 字符"/>
    <w:basedOn w:val="a0"/>
    <w:link w:val="a7"/>
    <w:uiPriority w:val="99"/>
    <w:rsid w:val="00AE60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zhanghong</dc:creator>
  <cp:keywords/>
  <dc:description/>
  <cp:lastModifiedBy>zhanghong</cp:lastModifiedBy>
  <cp:revision>4</cp:revision>
  <dcterms:created xsi:type="dcterms:W3CDTF">2021-11-22T03:24:00Z</dcterms:created>
  <dcterms:modified xsi:type="dcterms:W3CDTF">2021-11-22T04:00:00Z</dcterms:modified>
</cp:coreProperties>
</file>